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9270E" w14:textId="77777777" w:rsidR="003D39DB" w:rsidRDefault="003D39DB" w:rsidP="003D39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D43EE2">
        <w:rPr>
          <w:rFonts w:ascii="Times New Roman" w:hAnsi="Times New Roman" w:cs="Times New Roman"/>
          <w:sz w:val="32"/>
          <w:szCs w:val="24"/>
        </w:rPr>
        <w:t>Žiadosť o pridelenie nájomného bytu</w:t>
      </w:r>
    </w:p>
    <w:p w14:paraId="1B6C0FFE" w14:textId="77777777" w:rsidR="00924581" w:rsidRDefault="00924581" w:rsidP="003D39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Mriekatabu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138"/>
        <w:gridCol w:w="2924"/>
        <w:gridCol w:w="285"/>
        <w:gridCol w:w="1162"/>
        <w:gridCol w:w="1320"/>
        <w:gridCol w:w="223"/>
      </w:tblGrid>
      <w:tr w:rsidR="003D39DB" w14:paraId="1EE69D8E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1BAE36D4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57A154C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 priezvisko žiadateľa:</w:t>
            </w:r>
          </w:p>
        </w:tc>
        <w:tc>
          <w:tcPr>
            <w:tcW w:w="5691" w:type="dxa"/>
            <w:gridSpan w:val="4"/>
            <w:tcBorders>
              <w:bottom w:val="dashSmallGap" w:sz="4" w:space="0" w:color="auto"/>
            </w:tcBorders>
            <w:vAlign w:val="center"/>
          </w:tcPr>
          <w:p w14:paraId="378FB384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4D2F9814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103718D2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2CBFE7AA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  <w:r w:rsidR="00C74543">
              <w:rPr>
                <w:rFonts w:ascii="Times New Roman" w:hAnsi="Times New Roman" w:cs="Times New Roman"/>
                <w:sz w:val="24"/>
                <w:szCs w:val="24"/>
              </w:rPr>
              <w:t xml:space="preserve"> a rodné číslo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72126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78AA8E91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35EA18F9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70CCDCE6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35897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581" w14:paraId="2A2D3F61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422C384D" w14:textId="77777777" w:rsidR="00924581" w:rsidRPr="00D43EE2" w:rsidRDefault="00924581" w:rsidP="009F4752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3578C3E8" w14:textId="77777777" w:rsidR="00924581" w:rsidRDefault="00924581" w:rsidP="009F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Telefónny kontakt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05E44" w14:textId="77777777" w:rsidR="00924581" w:rsidRDefault="00924581" w:rsidP="009F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4053C071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24E53CA3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09540F3C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Rodinný stav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D9385A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74409D37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680A90AE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785D570C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členov domácnosti: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E16085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1E0DBB5B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6DDC2B15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326DB83F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Stručný opis súčasnej bytovej situácie: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4206DA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49E97A01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0FD94397" w14:textId="77777777"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bottom w:val="dashSmallGap" w:sz="4" w:space="0" w:color="auto"/>
            </w:tcBorders>
            <w:vAlign w:val="center"/>
          </w:tcPr>
          <w:p w14:paraId="1D02ADCE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D28949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492098A5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1CFA52F4" w14:textId="77777777"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4D2545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9B9E9D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5673CFE8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028CC0D8" w14:textId="77777777"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CEDC35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E2D0DF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B" w14:paraId="12514453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33FBC967" w14:textId="77777777" w:rsidR="003D39DB" w:rsidRPr="00A00075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A5141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BC0679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66" w14:paraId="77459D94" w14:textId="77777777" w:rsidTr="00AA7466">
        <w:trPr>
          <w:trHeight w:val="225"/>
        </w:trPr>
        <w:tc>
          <w:tcPr>
            <w:tcW w:w="537" w:type="dxa"/>
            <w:vMerge w:val="restart"/>
            <w:vAlign w:val="center"/>
          </w:tcPr>
          <w:p w14:paraId="52B6DB00" w14:textId="77777777" w:rsidR="00AA7466" w:rsidRPr="00D43EE2" w:rsidRDefault="00AA7466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tcBorders>
              <w:top w:val="dashSmallGap" w:sz="4" w:space="0" w:color="auto"/>
            </w:tcBorders>
            <w:vAlign w:val="center"/>
          </w:tcPr>
          <w:p w14:paraId="4BFC6757" w14:textId="77777777" w:rsidR="00AA7466" w:rsidRDefault="00AA7466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Izbovosť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bytu:*</w:t>
            </w:r>
          </w:p>
        </w:tc>
        <w:tc>
          <w:tcPr>
            <w:tcW w:w="2924" w:type="dxa"/>
            <w:vMerge w:val="restart"/>
            <w:tcBorders>
              <w:top w:val="dashSmallGap" w:sz="4" w:space="0" w:color="auto"/>
            </w:tcBorders>
            <w:vAlign w:val="center"/>
          </w:tcPr>
          <w:p w14:paraId="2D15545E" w14:textId="77777777"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1-izbový, prízemný</w:t>
            </w:r>
          </w:p>
          <w:p w14:paraId="265252DF" w14:textId="77777777"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41FBBF" w14:textId="77777777" w:rsidR="00AA7466" w:rsidRDefault="00AA7466" w:rsidP="00A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393D8" w14:textId="77777777"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3-izbový</w:t>
            </w:r>
          </w:p>
          <w:p w14:paraId="442BADEB" w14:textId="77777777"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ABBF227" w14:textId="77777777"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466">
              <w:rPr>
                <w:rFonts w:ascii="Times New Roman" w:hAnsi="Times New Roman" w:cs="Times New Roman"/>
                <w:szCs w:val="24"/>
              </w:rPr>
              <w:t>prízemný</w:t>
            </w:r>
          </w:p>
        </w:tc>
      </w:tr>
      <w:tr w:rsidR="00AA7466" w14:paraId="4FC073C0" w14:textId="77777777" w:rsidTr="00AA7466">
        <w:trPr>
          <w:trHeight w:val="225"/>
        </w:trPr>
        <w:tc>
          <w:tcPr>
            <w:tcW w:w="537" w:type="dxa"/>
            <w:vMerge/>
            <w:vAlign w:val="center"/>
          </w:tcPr>
          <w:p w14:paraId="44BB27AF" w14:textId="77777777" w:rsidR="00AA7466" w:rsidRPr="00D43EE2" w:rsidRDefault="00AA7466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Merge/>
            <w:vAlign w:val="center"/>
          </w:tcPr>
          <w:p w14:paraId="5AEE3439" w14:textId="77777777" w:rsidR="00AA7466" w:rsidRDefault="00AA7466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vMerge/>
            <w:tcBorders>
              <w:bottom w:val="dashSmallGap" w:sz="4" w:space="0" w:color="auto"/>
            </w:tcBorders>
            <w:vAlign w:val="center"/>
          </w:tcPr>
          <w:p w14:paraId="7F564BC4" w14:textId="77777777"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CA58EF9" w14:textId="77777777" w:rsidR="00AA7466" w:rsidRDefault="00AA7466" w:rsidP="00AA7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66AA82B" w14:textId="77777777" w:rsidR="00AA7466" w:rsidRDefault="00AA7466" w:rsidP="00424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4C25EED" w14:textId="77777777" w:rsidR="00AA7466" w:rsidRPr="00AA7466" w:rsidRDefault="00AA7466" w:rsidP="004248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A7466">
              <w:rPr>
                <w:rFonts w:ascii="Times New Roman" w:hAnsi="Times New Roman" w:cs="Times New Roman"/>
                <w:szCs w:val="24"/>
              </w:rPr>
              <w:t>I.-IV. podlažie</w:t>
            </w:r>
          </w:p>
        </w:tc>
      </w:tr>
      <w:tr w:rsidR="003D39DB" w14:paraId="0FDFDDEF" w14:textId="77777777" w:rsidTr="00AA7466">
        <w:trPr>
          <w:gridAfter w:val="1"/>
          <w:wAfter w:w="223" w:type="dxa"/>
          <w:trHeight w:val="510"/>
        </w:trPr>
        <w:tc>
          <w:tcPr>
            <w:tcW w:w="537" w:type="dxa"/>
            <w:vAlign w:val="center"/>
          </w:tcPr>
          <w:p w14:paraId="25257BCC" w14:textId="77777777" w:rsidR="003D39DB" w:rsidRPr="00D43EE2" w:rsidRDefault="003D39DB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14:paraId="2A0AFBEE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Mesačný príjem domácnosti žiadateľa:</w:t>
            </w:r>
          </w:p>
        </w:tc>
        <w:tc>
          <w:tcPr>
            <w:tcW w:w="569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6FA37F" w14:textId="77777777" w:rsidR="003D39DB" w:rsidRDefault="003D39DB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A4F" w14:paraId="63AAA100" w14:textId="77777777" w:rsidTr="00A12A4F">
        <w:trPr>
          <w:gridAfter w:val="1"/>
          <w:wAfter w:w="223" w:type="dxa"/>
          <w:trHeight w:val="454"/>
        </w:trPr>
        <w:tc>
          <w:tcPr>
            <w:tcW w:w="537" w:type="dxa"/>
            <w:vAlign w:val="center"/>
          </w:tcPr>
          <w:p w14:paraId="1A51E668" w14:textId="77777777" w:rsidR="00A12A4F" w:rsidRPr="00D43EE2" w:rsidRDefault="00A12A4F" w:rsidP="0042485C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9" w:type="dxa"/>
            <w:gridSpan w:val="5"/>
            <w:vAlign w:val="center"/>
          </w:tcPr>
          <w:p w14:paraId="5300E053" w14:textId="5E8E5FD9" w:rsidR="00A12A4F" w:rsidRDefault="00A12A4F" w:rsidP="00A1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Čestne prehlasujem, že nie som dlžníkom na miestnych daniach a</w:t>
            </w:r>
            <w:r w:rsidR="000C17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poplatkoch</w:t>
            </w:r>
            <w:r w:rsidR="000C1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EF5677" w14:textId="77777777" w:rsidR="00A12A4F" w:rsidRDefault="00A12A4F" w:rsidP="003D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4E86D" w14:textId="3A0D347E" w:rsidR="003D39DB" w:rsidRDefault="003D39DB" w:rsidP="003D39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tabuľke uviesť spolubývajúce osoby (manžel, manželka, druh, družka, deti, rodičia, star</w:t>
      </w:r>
      <w:r w:rsidR="00FC4298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rodičia)</w:t>
      </w:r>
    </w:p>
    <w:tbl>
      <w:tblPr>
        <w:tblStyle w:val="Mriekatabuky"/>
        <w:tblW w:w="9995" w:type="dxa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1473"/>
        <w:gridCol w:w="2885"/>
      </w:tblGrid>
      <w:tr w:rsidR="00C344A4" w14:paraId="0B90456E" w14:textId="77777777" w:rsidTr="00C74543">
        <w:trPr>
          <w:trHeight w:val="454"/>
        </w:trPr>
        <w:tc>
          <w:tcPr>
            <w:tcW w:w="2376" w:type="dxa"/>
            <w:vAlign w:val="center"/>
          </w:tcPr>
          <w:p w14:paraId="15E5653B" w14:textId="77777777"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709" w:type="dxa"/>
          </w:tcPr>
          <w:p w14:paraId="1C6954CA" w14:textId="77777777"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2552" w:type="dxa"/>
            <w:vAlign w:val="center"/>
          </w:tcPr>
          <w:p w14:paraId="0FE68062" w14:textId="77777777" w:rsidR="00C344A4" w:rsidRPr="00D43EE2" w:rsidRDefault="00C344A4" w:rsidP="00C74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  <w:r w:rsidR="00C7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Rodné číslo</w:t>
            </w:r>
          </w:p>
        </w:tc>
        <w:tc>
          <w:tcPr>
            <w:tcW w:w="1473" w:type="dxa"/>
            <w:vAlign w:val="center"/>
          </w:tcPr>
          <w:p w14:paraId="18D7EF85" w14:textId="77777777"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Rodinný pomer</w:t>
            </w:r>
          </w:p>
        </w:tc>
        <w:tc>
          <w:tcPr>
            <w:tcW w:w="2885" w:type="dxa"/>
            <w:vAlign w:val="center"/>
          </w:tcPr>
          <w:p w14:paraId="2F0C7279" w14:textId="19271CE5" w:rsidR="00C344A4" w:rsidRPr="00D43EE2" w:rsidRDefault="00C344A4" w:rsidP="00424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Výška mesačného príjmu, za posledný kalend</w:t>
            </w:r>
            <w:r w:rsidR="00FC4298">
              <w:rPr>
                <w:rFonts w:ascii="Times New Roman" w:hAnsi="Times New Roman" w:cs="Times New Roman"/>
                <w:b/>
                <w:sz w:val="24"/>
                <w:szCs w:val="24"/>
              </w:rPr>
              <w:t>árny</w:t>
            </w: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3EE2">
              <w:rPr>
                <w:rFonts w:ascii="Times New Roman" w:hAnsi="Times New Roman" w:cs="Times New Roman"/>
                <w:b/>
                <w:sz w:val="24"/>
                <w:szCs w:val="24"/>
              </w:rPr>
              <w:t>ok pred podaním žiadosti</w:t>
            </w:r>
          </w:p>
        </w:tc>
      </w:tr>
      <w:tr w:rsidR="00C344A4" w14:paraId="5F9A7671" w14:textId="77777777" w:rsidTr="00C74543">
        <w:trPr>
          <w:trHeight w:val="454"/>
        </w:trPr>
        <w:tc>
          <w:tcPr>
            <w:tcW w:w="2376" w:type="dxa"/>
          </w:tcPr>
          <w:p w14:paraId="38C44CA7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D6547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E340FD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3A410ED7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CE31B47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14:paraId="57F33D29" w14:textId="77777777" w:rsidTr="00C74543">
        <w:trPr>
          <w:trHeight w:val="454"/>
        </w:trPr>
        <w:tc>
          <w:tcPr>
            <w:tcW w:w="2376" w:type="dxa"/>
          </w:tcPr>
          <w:p w14:paraId="43BEAC6F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EA00EF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3285CD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D43CD0F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3D1E8C25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14:paraId="40919FDB" w14:textId="77777777" w:rsidTr="00C74543">
        <w:trPr>
          <w:trHeight w:val="454"/>
        </w:trPr>
        <w:tc>
          <w:tcPr>
            <w:tcW w:w="2376" w:type="dxa"/>
          </w:tcPr>
          <w:p w14:paraId="297E1FF1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C366B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E086DB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DA24D2F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677E4CF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4A4" w14:paraId="42F77CAE" w14:textId="77777777" w:rsidTr="00C74543">
        <w:trPr>
          <w:trHeight w:val="454"/>
        </w:trPr>
        <w:tc>
          <w:tcPr>
            <w:tcW w:w="2376" w:type="dxa"/>
          </w:tcPr>
          <w:p w14:paraId="2DAE796A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49DB8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D356E4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2BB92167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78432536" w14:textId="77777777" w:rsidR="00C344A4" w:rsidRDefault="00C344A4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98" w14:paraId="7CB60D24" w14:textId="77777777" w:rsidTr="00C74543">
        <w:trPr>
          <w:trHeight w:val="454"/>
        </w:trPr>
        <w:tc>
          <w:tcPr>
            <w:tcW w:w="2376" w:type="dxa"/>
          </w:tcPr>
          <w:p w14:paraId="095B12C3" w14:textId="77777777" w:rsidR="00FC4298" w:rsidRDefault="00FC4298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EB8B4D" w14:textId="77777777" w:rsidR="00FC4298" w:rsidRDefault="00FC4298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4BAEE3" w14:textId="77777777" w:rsidR="00FC4298" w:rsidRDefault="00FC4298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4A8110DB" w14:textId="77777777" w:rsidR="00FC4298" w:rsidRDefault="00FC4298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4708BF5" w14:textId="77777777" w:rsidR="00FC4298" w:rsidRDefault="00FC4298" w:rsidP="0042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207F37" w14:textId="77777777" w:rsidR="003D39DB" w:rsidRDefault="003D39DB" w:rsidP="003D39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D380C" w14:textId="77777777" w:rsidR="00924581" w:rsidRDefault="00A12A4F" w:rsidP="00924581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 dňa ............................ </w:t>
      </w:r>
      <w:r w:rsidR="00924581">
        <w:rPr>
          <w:rFonts w:ascii="Times New Roman" w:hAnsi="Times New Roman" w:cs="Times New Roman"/>
          <w:sz w:val="24"/>
          <w:szCs w:val="24"/>
        </w:rPr>
        <w:tab/>
      </w:r>
    </w:p>
    <w:p w14:paraId="091C00C0" w14:textId="77777777" w:rsidR="00924581" w:rsidRDefault="00924581" w:rsidP="00924581">
      <w:pPr>
        <w:tabs>
          <w:tab w:val="center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14:paraId="125577CE" w14:textId="77777777" w:rsidR="00924581" w:rsidRPr="009D63AA" w:rsidRDefault="00924581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*</w:t>
      </w:r>
      <w:proofErr w:type="spellStart"/>
      <w:r w:rsidRPr="009D63AA">
        <w:rPr>
          <w:rFonts w:ascii="Times New Roman" w:hAnsi="Times New Roman" w:cs="Times New Roman"/>
        </w:rPr>
        <w:t>nehodiace</w:t>
      </w:r>
      <w:proofErr w:type="spellEnd"/>
      <w:r w:rsidRPr="009D63AA">
        <w:rPr>
          <w:rFonts w:ascii="Times New Roman" w:hAnsi="Times New Roman" w:cs="Times New Roman"/>
        </w:rPr>
        <w:t xml:space="preserve"> sa preškrtnúť</w:t>
      </w:r>
      <w:r w:rsidRPr="009D63AA">
        <w:rPr>
          <w:rFonts w:ascii="Times New Roman" w:hAnsi="Times New Roman" w:cs="Times New Roman"/>
        </w:rPr>
        <w:tab/>
        <w:t>Podpis</w:t>
      </w:r>
    </w:p>
    <w:p w14:paraId="73E1DA32" w14:textId="0C8C34CB" w:rsidR="00C344A4" w:rsidRDefault="00C344A4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** uviesť</w:t>
      </w:r>
      <w:r w:rsidR="00FC4298">
        <w:rPr>
          <w:rFonts w:ascii="Times New Roman" w:hAnsi="Times New Roman" w:cs="Times New Roman"/>
        </w:rPr>
        <w:t>,</w:t>
      </w:r>
      <w:r w:rsidRPr="009D63AA">
        <w:rPr>
          <w:rFonts w:ascii="Times New Roman" w:hAnsi="Times New Roman" w:cs="Times New Roman"/>
        </w:rPr>
        <w:t xml:space="preserve"> či je dieťa zaopatrené (Z) alebo nezaopatrené (N)</w:t>
      </w:r>
    </w:p>
    <w:p w14:paraId="3A7CB17E" w14:textId="77777777" w:rsidR="00A12A4F" w:rsidRPr="00A12A4F" w:rsidRDefault="00A12A4F" w:rsidP="00A12A4F">
      <w:pPr>
        <w:spacing w:after="0"/>
        <w:rPr>
          <w:rFonts w:ascii="Times New Roman" w:hAnsi="Times New Roman" w:cs="Times New Roman"/>
          <w:u w:val="single"/>
        </w:rPr>
      </w:pPr>
      <w:r w:rsidRPr="00A12A4F">
        <w:rPr>
          <w:rFonts w:ascii="Times New Roman" w:hAnsi="Times New Roman" w:cs="Times New Roman"/>
          <w:u w:val="single"/>
        </w:rPr>
        <w:t>Prílohy:</w:t>
      </w:r>
    </w:p>
    <w:p w14:paraId="5CB1F607" w14:textId="77777777" w:rsidR="00A12A4F" w:rsidRPr="009D63AA" w:rsidRDefault="00A12A4F" w:rsidP="00A12A4F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- potvrdenie o výške mesačného príjmu žiadateľa a spoločne posudzovaných osôb (výpis z daňového priznania)</w:t>
      </w:r>
    </w:p>
    <w:p w14:paraId="37E5A442" w14:textId="77777777" w:rsidR="00A12A4F" w:rsidRDefault="00A12A4F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</w:p>
    <w:p w14:paraId="04CCA6D0" w14:textId="77777777" w:rsidR="00FC4298" w:rsidRDefault="00FC4298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</w:p>
    <w:p w14:paraId="305AC111" w14:textId="77777777" w:rsidR="00FC4298" w:rsidRPr="009D63AA" w:rsidRDefault="00FC4298" w:rsidP="00924581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</w:p>
    <w:p w14:paraId="7FDB5C60" w14:textId="4995CF99" w:rsidR="00C344A4" w:rsidRPr="009D63AA" w:rsidRDefault="00C344A4" w:rsidP="00C344A4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 xml:space="preserve"> </w:t>
      </w:r>
      <w:r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  <w:u w:val="single"/>
        </w:rPr>
        <w:t>- zaopatrené dieťa</w:t>
      </w:r>
      <w:r w:rsidRPr="009D63AA">
        <w:rPr>
          <w:rFonts w:ascii="Times New Roman" w:hAnsi="Times New Roman" w:cs="Times New Roman"/>
        </w:rPr>
        <w:t xml:space="preserve"> /definícia/ - za zaopatrené dieťa sa považuje fyzická osoba pred dovŕšením 18 roku, ktorá sa nepripravuje sústavne na budúce povolanie, je zamestnaná a má vlastný </w:t>
      </w:r>
      <w:r w:rsidR="009D63AA">
        <w:rPr>
          <w:rFonts w:ascii="Times New Roman" w:hAnsi="Times New Roman" w:cs="Times New Roman"/>
        </w:rPr>
        <w:t>príj</w:t>
      </w:r>
      <w:r w:rsidR="00FC4298">
        <w:rPr>
          <w:rFonts w:ascii="Times New Roman" w:hAnsi="Times New Roman" w:cs="Times New Roman"/>
        </w:rPr>
        <w:t>em</w:t>
      </w:r>
      <w:r w:rsidR="009D63AA">
        <w:rPr>
          <w:rFonts w:ascii="Times New Roman" w:hAnsi="Times New Roman" w:cs="Times New Roman"/>
        </w:rPr>
        <w:t xml:space="preserve"> alebo je </w:t>
      </w:r>
      <w:r w:rsidRPr="009D63AA">
        <w:rPr>
          <w:rFonts w:ascii="Times New Roman" w:hAnsi="Times New Roman" w:cs="Times New Roman"/>
        </w:rPr>
        <w:t xml:space="preserve">zaevidovaná v evidencii nezamestnaných a poberá podporu alebo inú sociálnu dávku </w:t>
      </w:r>
    </w:p>
    <w:p w14:paraId="1D73DE5D" w14:textId="3905B01D" w:rsidR="00C344A4" w:rsidRDefault="00C344A4" w:rsidP="00C344A4">
      <w:pPr>
        <w:spacing w:after="0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  <w:u w:val="single"/>
        </w:rPr>
        <w:t>- nezaopatrené dieťa</w:t>
      </w:r>
      <w:r w:rsidRPr="009D63AA">
        <w:rPr>
          <w:rFonts w:ascii="Times New Roman" w:hAnsi="Times New Roman" w:cs="Times New Roman"/>
        </w:rPr>
        <w:t xml:space="preserve"> /definícia/- za nezaopatrené dieťa sa považuje dieťa do skončenia</w:t>
      </w:r>
      <w:r w:rsidR="00FC4298">
        <w:rPr>
          <w:rFonts w:ascii="Times New Roman" w:hAnsi="Times New Roman" w:cs="Times New Roman"/>
        </w:rPr>
        <w:t xml:space="preserve"> </w:t>
      </w:r>
      <w:r w:rsidR="009D63AA">
        <w:rPr>
          <w:rFonts w:ascii="Times New Roman" w:hAnsi="Times New Roman" w:cs="Times New Roman"/>
        </w:rPr>
        <w:t xml:space="preserve">povinnej </w:t>
      </w:r>
      <w:r w:rsidRPr="009D63AA">
        <w:rPr>
          <w:rFonts w:ascii="Times New Roman" w:hAnsi="Times New Roman" w:cs="Times New Roman"/>
        </w:rPr>
        <w:t xml:space="preserve">školskej dochádzky, najdlhšie však do dovŕšenia 25 rokov, ak sa sústavne pripravuje na budúce </w:t>
      </w:r>
      <w:r w:rsidR="003D1C56" w:rsidRPr="009D63AA">
        <w:rPr>
          <w:rFonts w:ascii="Times New Roman" w:hAnsi="Times New Roman" w:cs="Times New Roman"/>
        </w:rPr>
        <w:t>povolanie</w:t>
      </w:r>
      <w:r w:rsidR="00FC4298">
        <w:rPr>
          <w:rFonts w:ascii="Times New Roman" w:hAnsi="Times New Roman" w:cs="Times New Roman"/>
        </w:rPr>
        <w:t xml:space="preserve"> </w:t>
      </w:r>
      <w:r w:rsidRPr="009D63AA">
        <w:rPr>
          <w:rFonts w:ascii="Times New Roman" w:hAnsi="Times New Roman" w:cs="Times New Roman"/>
        </w:rPr>
        <w:t xml:space="preserve">štúdiom, alebo sa nemôže sústavne pripravovať na budúce povolanie alebo </w:t>
      </w:r>
      <w:r w:rsidR="00F60F08" w:rsidRPr="009D63AA">
        <w:rPr>
          <w:rFonts w:ascii="Times New Roman" w:hAnsi="Times New Roman" w:cs="Times New Roman"/>
        </w:rPr>
        <w:t xml:space="preserve">vykonávať zárobkovú činnosť </w:t>
      </w:r>
      <w:r w:rsidR="00FC4298">
        <w:rPr>
          <w:rFonts w:ascii="Times New Roman" w:hAnsi="Times New Roman" w:cs="Times New Roman"/>
        </w:rPr>
        <w:t xml:space="preserve">         </w:t>
      </w:r>
      <w:r w:rsidR="00F60F08" w:rsidRPr="009D63AA">
        <w:rPr>
          <w:rFonts w:ascii="Times New Roman" w:hAnsi="Times New Roman" w:cs="Times New Roman"/>
        </w:rPr>
        <w:t>pre chorobu alebo úraz</w:t>
      </w:r>
    </w:p>
    <w:p w14:paraId="08AC8BAB" w14:textId="77777777" w:rsidR="003D1C56" w:rsidRDefault="003D1C56" w:rsidP="00C344A4">
      <w:pPr>
        <w:spacing w:after="0"/>
        <w:rPr>
          <w:rFonts w:ascii="Times New Roman" w:hAnsi="Times New Roman" w:cs="Times New Roman"/>
        </w:rPr>
      </w:pPr>
    </w:p>
    <w:p w14:paraId="4BCE293E" w14:textId="77777777" w:rsidR="003D1C56" w:rsidRDefault="003D1C56" w:rsidP="00C344A4">
      <w:pPr>
        <w:spacing w:after="0"/>
        <w:rPr>
          <w:rFonts w:ascii="Times New Roman" w:hAnsi="Times New Roman" w:cs="Times New Roman"/>
        </w:rPr>
      </w:pPr>
    </w:p>
    <w:p w14:paraId="2F9BC315" w14:textId="388BB91C" w:rsidR="003D1C56" w:rsidRDefault="003D1C56" w:rsidP="003D1C56">
      <w:pPr>
        <w:pStyle w:val="Odsekzoznamu"/>
        <w:ind w:left="0"/>
        <w:jc w:val="both"/>
        <w:rPr>
          <w:rFonts w:ascii="Times New Roman" w:eastAsia="Calibri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  <w:i/>
          <w:u w:val="single"/>
        </w:rPr>
        <w:t xml:space="preserve">„Osobné údaje dotknutých osôb sa spracúvajú v súlade s NARIADENÍM EURÓPSKEHO PARLAMENTU </w:t>
      </w:r>
      <w:r>
        <w:rPr>
          <w:rFonts w:ascii="Times New Roman" w:eastAsia="Calibri" w:hAnsi="Times New Roman" w:cs="Times New Roman"/>
          <w:i/>
          <w:u w:val="single"/>
        </w:rPr>
        <w:t xml:space="preserve">         </w:t>
      </w:r>
      <w:r>
        <w:rPr>
          <w:rFonts w:ascii="Times New Roman" w:eastAsia="Calibri" w:hAnsi="Times New Roman" w:cs="Times New Roman"/>
          <w:i/>
          <w:u w:val="single"/>
        </w:rPr>
        <w:t xml:space="preserve">  A RADY (EÚ) 2016/679 z 27. apríla 2016 o ochrane fyzických osôb pri spracúvaní osobných údajov     </w:t>
      </w:r>
      <w:r>
        <w:rPr>
          <w:rFonts w:ascii="Times New Roman" w:eastAsia="Calibri" w:hAnsi="Times New Roman" w:cs="Times New Roman"/>
          <w:i/>
          <w:u w:val="single"/>
        </w:rPr>
        <w:t xml:space="preserve">       </w:t>
      </w:r>
      <w:r>
        <w:rPr>
          <w:rFonts w:ascii="Times New Roman" w:eastAsia="Calibri" w:hAnsi="Times New Roman" w:cs="Times New Roman"/>
          <w:i/>
          <w:u w:val="single"/>
        </w:rPr>
        <w:t xml:space="preserve">               a o voľnom pohybe takýchto údajov, ktorým sa zrušuje smernica 95/46/ES (všeobecné nariadenie o ochrane údajov) a so zákonom č. 18/2018 Z. z. o ochrane osobných údajov a o zmene a doplnení niektorých zákonov.</w:t>
      </w:r>
    </w:p>
    <w:p w14:paraId="0597DB58" w14:textId="77777777" w:rsidR="003D1C56" w:rsidRDefault="003D1C56" w:rsidP="003D1C56">
      <w:pPr>
        <w:pStyle w:val="Odsekzoznamu"/>
        <w:ind w:left="0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2DC662DC" w14:textId="77777777" w:rsidR="003D1C56" w:rsidRDefault="003D1C56" w:rsidP="003D1C56">
      <w:pPr>
        <w:pStyle w:val="Odsekzoznamu"/>
        <w:ind w:left="0"/>
        <w:jc w:val="both"/>
        <w:rPr>
          <w:rFonts w:ascii="Times New Roman" w:eastAsia="Calibri" w:hAnsi="Times New Roman" w:cs="Times New Roman"/>
          <w:i/>
          <w:u w:val="single"/>
        </w:rPr>
      </w:pPr>
      <w:r>
        <w:rPr>
          <w:rFonts w:ascii="Times New Roman" w:eastAsia="Calibri" w:hAnsi="Times New Roman" w:cs="Times New Roman"/>
          <w:i/>
          <w:u w:val="single"/>
        </w:rPr>
        <w:t xml:space="preserve">Informácie o spracúvaní osobných údajov prevádzkovateľom sú vám plne k dispozícii na webovom sídle </w:t>
      </w:r>
      <w:hyperlink r:id="rId5" w:history="1">
        <w:r>
          <w:rPr>
            <w:rStyle w:val="Hypertextovprepojenie"/>
            <w:rFonts w:ascii="Times New Roman" w:eastAsia="Calibri" w:hAnsi="Times New Roman" w:cs="Times New Roman"/>
            <w:i/>
          </w:rPr>
          <w:t>www.osobnyudaj.sk/informovanie</w:t>
        </w:r>
      </w:hyperlink>
      <w:r>
        <w:rPr>
          <w:rFonts w:ascii="Times New Roman" w:eastAsia="Calibri" w:hAnsi="Times New Roman" w:cs="Times New Roman"/>
          <w:i/>
          <w:u w:val="single"/>
        </w:rPr>
        <w:t>, ako aj vo fyzickej podobe v sídle a na všetkých kontaktných miestach prevádzkovateľa.</w:t>
      </w:r>
    </w:p>
    <w:p w14:paraId="2ECB6BFD" w14:textId="77777777" w:rsidR="003D1C56" w:rsidRDefault="003D1C56" w:rsidP="003D1C56">
      <w:pPr>
        <w:pStyle w:val="Odsekzoznamu"/>
        <w:ind w:left="0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0C1F80C5" w14:textId="77777777" w:rsidR="003D1C56" w:rsidRPr="009D63AA" w:rsidRDefault="003D1C56" w:rsidP="00C344A4">
      <w:pPr>
        <w:spacing w:after="0"/>
        <w:rPr>
          <w:rFonts w:ascii="Times New Roman" w:hAnsi="Times New Roman" w:cs="Times New Roman"/>
        </w:rPr>
      </w:pPr>
    </w:p>
    <w:sectPr w:rsidR="003D1C56" w:rsidRPr="009D63AA" w:rsidSect="00A12A4F">
      <w:pgSz w:w="11906" w:h="16838"/>
      <w:pgMar w:top="567" w:right="709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662F1"/>
    <w:multiLevelType w:val="hybridMultilevel"/>
    <w:tmpl w:val="4D10F6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82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DB"/>
    <w:rsid w:val="000C1724"/>
    <w:rsid w:val="00171899"/>
    <w:rsid w:val="001C2D67"/>
    <w:rsid w:val="00283B08"/>
    <w:rsid w:val="002B1282"/>
    <w:rsid w:val="00316ABF"/>
    <w:rsid w:val="003D1C56"/>
    <w:rsid w:val="003D39DB"/>
    <w:rsid w:val="004301AE"/>
    <w:rsid w:val="00442A59"/>
    <w:rsid w:val="00524BAF"/>
    <w:rsid w:val="00593CDA"/>
    <w:rsid w:val="00594698"/>
    <w:rsid w:val="0063203E"/>
    <w:rsid w:val="006538C2"/>
    <w:rsid w:val="00691492"/>
    <w:rsid w:val="008B633C"/>
    <w:rsid w:val="00924581"/>
    <w:rsid w:val="00934A2D"/>
    <w:rsid w:val="009702B7"/>
    <w:rsid w:val="009D63AA"/>
    <w:rsid w:val="00A12A4F"/>
    <w:rsid w:val="00A21F70"/>
    <w:rsid w:val="00A71DCC"/>
    <w:rsid w:val="00AA7466"/>
    <w:rsid w:val="00B55414"/>
    <w:rsid w:val="00B71528"/>
    <w:rsid w:val="00BA5B14"/>
    <w:rsid w:val="00C344A4"/>
    <w:rsid w:val="00C4575B"/>
    <w:rsid w:val="00C74543"/>
    <w:rsid w:val="00C879D9"/>
    <w:rsid w:val="00D04DBE"/>
    <w:rsid w:val="00D830EA"/>
    <w:rsid w:val="00D97041"/>
    <w:rsid w:val="00DB6BA3"/>
    <w:rsid w:val="00DC5FDA"/>
    <w:rsid w:val="00DC7A53"/>
    <w:rsid w:val="00DF35FC"/>
    <w:rsid w:val="00F60F08"/>
    <w:rsid w:val="00F92942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3A40"/>
  <w15:docId w15:val="{7DE723F4-BEE1-4A79-8899-28274CD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39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D39D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D1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Obec Plavnica</cp:lastModifiedBy>
  <cp:revision>9</cp:revision>
  <cp:lastPrinted>2019-09-09T09:34:00Z</cp:lastPrinted>
  <dcterms:created xsi:type="dcterms:W3CDTF">2023-04-19T06:32:00Z</dcterms:created>
  <dcterms:modified xsi:type="dcterms:W3CDTF">2024-05-28T09:58:00Z</dcterms:modified>
</cp:coreProperties>
</file>