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9D33" w14:textId="216B1FB0" w:rsidR="006A53AD" w:rsidRPr="008A5222" w:rsidRDefault="00D773FB" w:rsidP="008A522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A5222">
        <w:rPr>
          <w:rFonts w:ascii="Times New Roman" w:hAnsi="Times New Roman" w:cs="Times New Roman"/>
          <w:b/>
          <w:bCs/>
          <w:sz w:val="36"/>
          <w:szCs w:val="36"/>
        </w:rPr>
        <w:t>Daň z nehnuteľnosti</w:t>
      </w:r>
    </w:p>
    <w:p w14:paraId="353A4C5A" w14:textId="77777777" w:rsidR="00D773FB" w:rsidRDefault="00D773FB" w:rsidP="00D773FB">
      <w:pPr>
        <w:tabs>
          <w:tab w:val="left" w:pos="426"/>
          <w:tab w:val="left" w:pos="567"/>
          <w:tab w:val="left" w:pos="4020"/>
          <w:tab w:val="left" w:pos="5640"/>
        </w:tabs>
        <w:spacing w:line="276" w:lineRule="auto"/>
        <w:jc w:val="both"/>
        <w:rPr>
          <w:b/>
          <w:sz w:val="28"/>
          <w:szCs w:val="28"/>
        </w:rPr>
      </w:pPr>
    </w:p>
    <w:p w14:paraId="139C1D57" w14:textId="0119A992" w:rsidR="008A5222" w:rsidRDefault="008A5222" w:rsidP="00D773FB">
      <w:pPr>
        <w:tabs>
          <w:tab w:val="left" w:pos="426"/>
          <w:tab w:val="left" w:pos="567"/>
          <w:tab w:val="left" w:pos="4020"/>
          <w:tab w:val="left" w:pos="564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222">
        <w:rPr>
          <w:rFonts w:ascii="Times New Roman" w:hAnsi="Times New Roman" w:cs="Times New Roman"/>
          <w:bCs/>
          <w:sz w:val="24"/>
          <w:szCs w:val="24"/>
        </w:rPr>
        <w:t>P</w:t>
      </w:r>
      <w:r w:rsidR="00D773FB" w:rsidRPr="008A5222">
        <w:rPr>
          <w:rFonts w:ascii="Times New Roman" w:hAnsi="Times New Roman" w:cs="Times New Roman"/>
          <w:bCs/>
          <w:sz w:val="24"/>
          <w:szCs w:val="24"/>
        </w:rPr>
        <w:t>odľa zákona č. 582/2004 Z.z. v znení neskorších predpisov</w:t>
      </w:r>
      <w:r w:rsidRPr="008A5222">
        <w:rPr>
          <w:rFonts w:ascii="Times New Roman" w:hAnsi="Times New Roman" w:cs="Times New Roman"/>
          <w:bCs/>
          <w:sz w:val="24"/>
          <w:szCs w:val="24"/>
        </w:rPr>
        <w:t xml:space="preserve"> je povinnosť do </w:t>
      </w:r>
      <w:r w:rsidRPr="008A5222">
        <w:rPr>
          <w:rFonts w:ascii="Times New Roman" w:hAnsi="Times New Roman" w:cs="Times New Roman"/>
          <w:b/>
          <w:sz w:val="24"/>
          <w:szCs w:val="24"/>
        </w:rPr>
        <w:t>31. 1. 202</w:t>
      </w:r>
      <w:r w:rsidR="00985042">
        <w:rPr>
          <w:rFonts w:ascii="Times New Roman" w:hAnsi="Times New Roman" w:cs="Times New Roman"/>
          <w:b/>
          <w:sz w:val="24"/>
          <w:szCs w:val="24"/>
        </w:rPr>
        <w:t>6</w:t>
      </w:r>
      <w:r w:rsidRPr="008A52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3FB" w:rsidRPr="008A5222">
        <w:rPr>
          <w:rFonts w:ascii="Times New Roman" w:hAnsi="Times New Roman" w:cs="Times New Roman"/>
          <w:bCs/>
          <w:sz w:val="24"/>
          <w:szCs w:val="24"/>
        </w:rPr>
        <w:t xml:space="preserve">podať písomne daňové priznanie pri nadobudnutí, úbytku alebo zmene </w:t>
      </w:r>
      <w:r w:rsidRPr="008A5222">
        <w:rPr>
          <w:rFonts w:ascii="Times New Roman" w:hAnsi="Times New Roman" w:cs="Times New Roman"/>
          <w:bCs/>
          <w:sz w:val="24"/>
          <w:szCs w:val="24"/>
        </w:rPr>
        <w:t xml:space="preserve">vlastníctva </w:t>
      </w:r>
      <w:r w:rsidR="00D773FB" w:rsidRPr="008A5222">
        <w:rPr>
          <w:rFonts w:ascii="Times New Roman" w:hAnsi="Times New Roman" w:cs="Times New Roman"/>
          <w:bCs/>
          <w:sz w:val="24"/>
          <w:szCs w:val="24"/>
        </w:rPr>
        <w:t xml:space="preserve">nehnuteľnosti. </w:t>
      </w:r>
      <w:r w:rsidRPr="008A5222">
        <w:rPr>
          <w:rFonts w:ascii="Times New Roman" w:hAnsi="Times New Roman" w:cs="Times New Roman"/>
          <w:bCs/>
          <w:sz w:val="24"/>
          <w:szCs w:val="24"/>
        </w:rPr>
        <w:t xml:space="preserve">Daňové priznanie podáva </w:t>
      </w:r>
      <w:r w:rsidR="00D773FB" w:rsidRPr="008A5222">
        <w:rPr>
          <w:rFonts w:ascii="Times New Roman" w:hAnsi="Times New Roman" w:cs="Times New Roman"/>
          <w:bCs/>
          <w:sz w:val="24"/>
          <w:szCs w:val="24"/>
        </w:rPr>
        <w:t>bývalý aj súčasný</w:t>
      </w:r>
      <w:r>
        <w:rPr>
          <w:rFonts w:ascii="Times New Roman" w:hAnsi="Times New Roman" w:cs="Times New Roman"/>
          <w:bCs/>
          <w:sz w:val="24"/>
          <w:szCs w:val="24"/>
        </w:rPr>
        <w:t xml:space="preserve"> vlastník nehnuteľnosti. Daňové priznanie sa podáva aj pri</w:t>
      </w:r>
      <w:r w:rsidR="00D773FB" w:rsidRPr="008A5222">
        <w:rPr>
          <w:rFonts w:ascii="Times New Roman" w:hAnsi="Times New Roman" w:cs="Times New Roman"/>
          <w:bCs/>
          <w:sz w:val="24"/>
          <w:szCs w:val="24"/>
        </w:rPr>
        <w:t xml:space="preserve"> zmen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D773FB" w:rsidRPr="008A52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druhu pozemku, pri stavebnom aj kolaudačnom rozhodnutí, po nadobudnutí právoplatnosti rozhodnutia. </w:t>
      </w:r>
      <w:r w:rsidR="00D773FB" w:rsidRPr="008A5222">
        <w:rPr>
          <w:rFonts w:ascii="Times New Roman" w:hAnsi="Times New Roman" w:cs="Times New Roman"/>
          <w:bCs/>
          <w:sz w:val="24"/>
          <w:szCs w:val="24"/>
        </w:rPr>
        <w:t>Pri dedičskom konaní sa  podľa zákona podáva daňové priznanie do 30 dní od nadobudnutia právoplatnosti rozhodnutia. Taktiež je potrebné</w:t>
      </w:r>
      <w:r>
        <w:rPr>
          <w:rFonts w:ascii="Times New Roman" w:hAnsi="Times New Roman" w:cs="Times New Roman"/>
          <w:bCs/>
          <w:sz w:val="24"/>
          <w:szCs w:val="24"/>
        </w:rPr>
        <w:t xml:space="preserve"> písomne podať priznanie, </w:t>
      </w:r>
      <w:r w:rsidR="00D773FB" w:rsidRPr="008A52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ak je prí</w:t>
      </w:r>
      <w:r w:rsidR="00D773FB" w:rsidRPr="008A5222">
        <w:rPr>
          <w:rFonts w:ascii="Times New Roman" w:hAnsi="Times New Roman" w:cs="Times New Roman"/>
          <w:bCs/>
          <w:sz w:val="24"/>
          <w:szCs w:val="24"/>
        </w:rPr>
        <w:t xml:space="preserve">rastok alebo úhyn psa. </w:t>
      </w:r>
    </w:p>
    <w:p w14:paraId="74EA1AD2" w14:textId="79D5A15B" w:rsidR="00D773FB" w:rsidRPr="008A5222" w:rsidRDefault="00D773FB" w:rsidP="00D773FB">
      <w:pPr>
        <w:tabs>
          <w:tab w:val="left" w:pos="426"/>
          <w:tab w:val="left" w:pos="567"/>
          <w:tab w:val="left" w:pos="4020"/>
          <w:tab w:val="left" w:pos="564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222">
        <w:rPr>
          <w:rFonts w:ascii="Times New Roman" w:hAnsi="Times New Roman" w:cs="Times New Roman"/>
          <w:b/>
          <w:sz w:val="24"/>
          <w:szCs w:val="24"/>
        </w:rPr>
        <w:t>Tlačivá sú k dispozícií na obecnom úrade</w:t>
      </w:r>
      <w:r w:rsidRPr="008A522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80418F5" w14:textId="77777777" w:rsidR="00D773FB" w:rsidRPr="00332F71" w:rsidRDefault="00D773FB" w:rsidP="00D773FB">
      <w:pPr>
        <w:tabs>
          <w:tab w:val="left" w:pos="426"/>
          <w:tab w:val="left" w:pos="567"/>
          <w:tab w:val="left" w:pos="4020"/>
          <w:tab w:val="left" w:pos="5640"/>
        </w:tabs>
        <w:spacing w:line="276" w:lineRule="auto"/>
        <w:jc w:val="both"/>
        <w:rPr>
          <w:b/>
          <w:color w:val="FF0000"/>
        </w:rPr>
      </w:pPr>
      <w:r w:rsidRPr="00332F71">
        <w:rPr>
          <w:b/>
          <w:color w:val="FF0000"/>
          <w:sz w:val="32"/>
          <w:szCs w:val="32"/>
        </w:rPr>
        <w:t>Upozorňujeme: zmeny sa nenahlasujú pri platení poplatkov!</w:t>
      </w:r>
    </w:p>
    <w:p w14:paraId="1E35D265" w14:textId="77777777" w:rsidR="00D773FB" w:rsidRDefault="00D773FB" w:rsidP="00D773FB">
      <w:pPr>
        <w:tabs>
          <w:tab w:val="left" w:pos="426"/>
          <w:tab w:val="left" w:pos="567"/>
          <w:tab w:val="left" w:pos="4020"/>
          <w:tab w:val="left" w:pos="5640"/>
        </w:tabs>
        <w:spacing w:line="276" w:lineRule="auto"/>
        <w:jc w:val="both"/>
      </w:pPr>
      <w:r>
        <w:rPr>
          <w:b/>
        </w:rPr>
        <w:t xml:space="preserve">V prípade potreby sa môžete kontaktovať na telefónnom čísle 052/4283882, e-mailom: </w:t>
      </w:r>
      <w:hyperlink r:id="rId4" w:history="1">
        <w:r w:rsidRPr="00655055">
          <w:rPr>
            <w:rStyle w:val="Hypertextovprepojenie"/>
            <w:b/>
          </w:rPr>
          <w:t>matrika@plavnica.sk</w:t>
        </w:r>
      </w:hyperlink>
      <w:r>
        <w:rPr>
          <w:b/>
        </w:rPr>
        <w:t>. Vyplnené tlačivá je možné doručiť aj do poštovej schránky pred obecným úradom.</w:t>
      </w:r>
    </w:p>
    <w:p w14:paraId="16DBE055" w14:textId="77777777" w:rsidR="00D773FB" w:rsidRDefault="00D773FB"/>
    <w:p w14:paraId="3DB69D49" w14:textId="77777777" w:rsidR="00D773FB" w:rsidRDefault="00D773FB"/>
    <w:sectPr w:rsidR="00D773FB" w:rsidSect="008A522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FB"/>
    <w:rsid w:val="000972E7"/>
    <w:rsid w:val="00231EFC"/>
    <w:rsid w:val="006A53AD"/>
    <w:rsid w:val="008A5222"/>
    <w:rsid w:val="00985042"/>
    <w:rsid w:val="00A17FC3"/>
    <w:rsid w:val="00D7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BA6E"/>
  <w15:chartTrackingRefBased/>
  <w15:docId w15:val="{9BA41EDF-BB85-407D-A59C-C1C5F888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773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rika@plavnic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Plavnica</dc:creator>
  <cp:keywords/>
  <dc:description/>
  <cp:lastModifiedBy>Obec Plavnica</cp:lastModifiedBy>
  <cp:revision>2</cp:revision>
  <dcterms:created xsi:type="dcterms:W3CDTF">2025-01-08T10:05:00Z</dcterms:created>
  <dcterms:modified xsi:type="dcterms:W3CDTF">2025-11-14T09:53:00Z</dcterms:modified>
</cp:coreProperties>
</file>